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AC" w:rsidRPr="003604AC" w:rsidRDefault="003604AC" w:rsidP="003604AC">
      <w:pPr>
        <w:pStyle w:val="1"/>
      </w:pPr>
      <w:r>
        <w:tab/>
      </w:r>
      <w:bookmarkStart w:id="0" w:name="_GoBack"/>
      <w:r w:rsidRPr="003604AC">
        <w:t>Нормативные правовые акты Ульяновской области</w:t>
      </w:r>
      <w:bookmarkEnd w:id="0"/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20.05.2013 N 88 "О представлении государственными гражданскими служащими Ульяновской области сведении о своих расходах, а также сведений о расходах своих супруги (супруга) и несовершеннолетних детей"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Ульяновской области от 04.06.2013 № 78-ЗО "О внесении изменений в статьи 11 и 13 Закона Ульяновской области "О противодействии коррупции в Ульяновской области"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№ 77 от 07.05.2013 об утверждении требований к формированию перечня должностей государственной гражданской службы ульяновской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государственные гражданские служащие ульяновской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01.04.2013 № 12/106П "Об утверждении Программы Ульяновской области "Противодействие коррупции в Ульяновской области на 2013 - 2015 годы"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27.12.2012 N 642-П "Об утверждении Порядка принятия решения о разработке областной программы противодействия коррупции, ее формирования и реализации"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Губернатора Ульяновской области от 10.09.2012 №315-р "О создании рабочей группы по вопросам применения мер ответственности за нецелевое, неправомерное и неэффективное расходование средств областного бюджета Ульяновской области и бюджетов муниципальных образований Ульяновской области"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Ульяновской области N 89-ЗО от 20.07.2012 «О противодействии коррупции в Ульяновской области»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"О внесении изменений в Постановление Правительства Ульяновской области от 02.05.2012 № 209-П" от 03.07.2012 № 316-П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Губернатора Ульяновской области № 110-р от 26.03.2012 "О некоторых мерах по повышению ответственности государственных гражданских служащих Правительства Ульяновской области и исполнительных органов государственной власти Ульяновской области, а также работников государственных учреждений Ульяновской области"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21.03.2012 № 21 "Об утверждении Порядка размещения сведений о доходах, об имуществе и обязательствах имущественного характера государственных гражданских служащих Ульяновской области, а также о доходах, об имуществе и обязательствах имущественного характера их супругов и несовершеннолетних детей на официальных сайтах государственных органов Ульяновской области и предоставления этих сведений средствам массовой информации для опубликования"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от 03.10.2011 № 100 "О Порядке проведения антикоррупционной экспертизы нормативных правовых актов и проектов нормативных правовых актов Губернатора Ульяновской области и Правительства Ульяновской области"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Губернатора Ульяновской области № 210-р от 25.05.2011 «О дополнительных мерах по противодействию коррупции в Ульяновской области»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24.02.2011 № 72-П «О подготовке и размещении информации о деятельности исполнительных органов государственной власти Ульяновской области в информационно-телекоммуникационной сети Интернет»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24.02.2011 N 17 "О подготовке и размещении информации о деятельности Губернатора и Правительства Ульяновской области в информационно-телекоммуникационной сети Интернет"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Ульяновской области от 07.10.2010 N 144-ЗО "О регулировании некоторых вопросов в сфере обеспечения доступа к информации о деятельности государственных органов Ульяновской области и признании утратившим силу Закона Ульяновской области "О порядке утверждения перечней информации о деятельности государственных органов Ульяновской области"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№ 36-325-П от 06.10.2010 "О внесении изменений в постановление Правительства Ульяновской области от 22.07.2008 № 14/329-П"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30.08.2010 № 615-пр "О мерах по реализации статьи 12 федерального закона от 25.12.2008 № 273-ФЗ "О противодействии коррупции"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12.03.2010 № 17 "О представлении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 сведений о доходах, об имуществе и обязательствах имущественного характера"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05.11.2009 № 73 "О проверке достоверности и полноты сведений, представляемых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области, и соблюдения государственными гражданскими служащими требований к служебному поведению"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№ 49 от 13.07.2009 "Об утверждении Правил подготовки и издания правовых актов Губернатора и Правительства Ульяновской области"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Законодательного Собрания Ульяновской области N 348/28-4 от 28.05.2009 «О назначении на должность уполномоченного по противодействию коррупции в Ульяновской области»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№ 14/329-П от 22.07.2008 «Об утверждении областной целевой программы «Противодействие коррупции в Ульяновской области» на 2008 – 2010 годы</w:t>
        </w:r>
      </w:hyperlink>
    </w:p>
    <w:p w:rsidR="003604AC" w:rsidRPr="003604AC" w:rsidRDefault="00E6131E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N 28 от 19.04.2007 «О координационном совете по реализации антикоррупционной политики в Ульяновской области»</w:t>
        </w:r>
      </w:hyperlink>
    </w:p>
    <w:p w:rsidR="003604AC" w:rsidRDefault="003604AC" w:rsidP="003604AC">
      <w:pPr>
        <w:tabs>
          <w:tab w:val="left" w:pos="900"/>
        </w:tabs>
      </w:pPr>
    </w:p>
    <w:p w:rsidR="003604AC" w:rsidRDefault="003604AC" w:rsidP="003604AC"/>
    <w:sectPr w:rsidR="003604AC" w:rsidSect="0082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29C1"/>
    <w:multiLevelType w:val="multilevel"/>
    <w:tmpl w:val="0A44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B3A75"/>
    <w:multiLevelType w:val="multilevel"/>
    <w:tmpl w:val="AAD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B6E9A"/>
    <w:multiLevelType w:val="multilevel"/>
    <w:tmpl w:val="D11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13CF7"/>
    <w:multiLevelType w:val="multilevel"/>
    <w:tmpl w:val="223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AC"/>
    <w:rsid w:val="003604AC"/>
    <w:rsid w:val="00823667"/>
    <w:rsid w:val="00AB5FEE"/>
    <w:rsid w:val="00CF3F79"/>
    <w:rsid w:val="00E6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date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4AC"/>
    <w:rPr>
      <w:b/>
      <w:bCs/>
    </w:rPr>
  </w:style>
  <w:style w:type="paragraph" w:styleId="a4">
    <w:name w:val="Normal (Web)"/>
    <w:basedOn w:val="a"/>
    <w:uiPriority w:val="99"/>
    <w:semiHidden/>
    <w:unhideWhenUsed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date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4AC"/>
    <w:rPr>
      <w:b/>
      <w:bCs/>
    </w:rPr>
  </w:style>
  <w:style w:type="paragraph" w:styleId="a4">
    <w:name w:val="Normal (Web)"/>
    <w:basedOn w:val="a"/>
    <w:uiPriority w:val="99"/>
    <w:semiHidden/>
    <w:unhideWhenUsed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4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8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08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71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9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59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8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9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51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35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74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97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16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07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0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06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44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53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72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70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72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57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55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12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09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2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0942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-ul.ru/laws/regional/77_07.05.2013.html" TargetMode="External"/><Relationship Id="rId13" Type="http://schemas.openxmlformats.org/officeDocument/2006/relationships/hyperlink" Target="http://anticorrupt-ul.ru/laws/regional/03_07_2012.html" TargetMode="External"/><Relationship Id="rId18" Type="http://schemas.openxmlformats.org/officeDocument/2006/relationships/hyperlink" Target="http://anticorrupt-ul.ru/laws/regional/24.02.2011_72.html" TargetMode="External"/><Relationship Id="rId26" Type="http://schemas.openxmlformats.org/officeDocument/2006/relationships/hyperlink" Target="http://anticorrupt-ul.ru/laws/regional/post_zso_nazn_upolnom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nticorrupt-ul.ru/laws/regional/izm_ocp_protivod_corrupcii_2008-2012.html" TargetMode="External"/><Relationship Id="rId7" Type="http://schemas.openxmlformats.org/officeDocument/2006/relationships/hyperlink" Target="http://anticorrupt-ul.ru/laws/regional/04.06.2013_78.html" TargetMode="External"/><Relationship Id="rId12" Type="http://schemas.openxmlformats.org/officeDocument/2006/relationships/hyperlink" Target="http://anticorrupt-ul.ru/laws/regional/zuo_o_prot_corrupcii.html" TargetMode="External"/><Relationship Id="rId17" Type="http://schemas.openxmlformats.org/officeDocument/2006/relationships/hyperlink" Target="http://anticorrupt-ul.ru/laws/regional/210r.html" TargetMode="External"/><Relationship Id="rId25" Type="http://schemas.openxmlformats.org/officeDocument/2006/relationships/hyperlink" Target="http://anticorrupt-ul.ru/laws/regional/proect_np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nticorrupt-ul.ru/laws/regional/100_03.10.2011.html" TargetMode="External"/><Relationship Id="rId20" Type="http://schemas.openxmlformats.org/officeDocument/2006/relationships/hyperlink" Target="http://anticorrupt-ul.ru/laws/regional/07.10.2010_144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nticorrupt-ul.ru/laws/regional/20.05.2013_88.html" TargetMode="External"/><Relationship Id="rId11" Type="http://schemas.openxmlformats.org/officeDocument/2006/relationships/hyperlink" Target="http://anticorrupt-ul.ru/laws/regional/10.09.2012_315.html" TargetMode="External"/><Relationship Id="rId24" Type="http://schemas.openxmlformats.org/officeDocument/2006/relationships/hyperlink" Target="http://anticorrupt-ul.ru/laws/regional/557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ticorrupt-ul.ru/laws/regional/21_21.03.2012.html" TargetMode="External"/><Relationship Id="rId23" Type="http://schemas.openxmlformats.org/officeDocument/2006/relationships/hyperlink" Target="http://anticorrupt-ul.ru/laws/regional/17_12.03.2010.html" TargetMode="External"/><Relationship Id="rId28" Type="http://schemas.openxmlformats.org/officeDocument/2006/relationships/hyperlink" Target="http://anticorrupt-ul.ru/laws/regional/post_guo_ob_anticor_sovete.html" TargetMode="External"/><Relationship Id="rId10" Type="http://schemas.openxmlformats.org/officeDocument/2006/relationships/hyperlink" Target="http://anticorrupt-ul.ru/laws/regional/road_map_regulation.html" TargetMode="External"/><Relationship Id="rId19" Type="http://schemas.openxmlformats.org/officeDocument/2006/relationships/hyperlink" Target="http://anticorrupt-ul.ru/laws/regional/24.11.2011_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corrupt-ul.ru/laws/regional/roadmap_2015.html" TargetMode="External"/><Relationship Id="rId14" Type="http://schemas.openxmlformats.org/officeDocument/2006/relationships/hyperlink" Target="http://anticorrupt-ul.ru/laws/regional/110-r_26.03.2012.html" TargetMode="External"/><Relationship Id="rId22" Type="http://schemas.openxmlformats.org/officeDocument/2006/relationships/hyperlink" Target="http://anticorrupt-ul.ru/laws/regional/615_30.08.2010.html" TargetMode="External"/><Relationship Id="rId27" Type="http://schemas.openxmlformats.org/officeDocument/2006/relationships/hyperlink" Target="http://anticorrupt-ul.ru/laws/regional/programma2008-2010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ШКОЛА</dc:creator>
  <cp:lastModifiedBy>Секретарь</cp:lastModifiedBy>
  <cp:revision>2</cp:revision>
  <dcterms:created xsi:type="dcterms:W3CDTF">2023-04-19T07:32:00Z</dcterms:created>
  <dcterms:modified xsi:type="dcterms:W3CDTF">2023-04-19T07:32:00Z</dcterms:modified>
</cp:coreProperties>
</file>